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E" w:rsidRDefault="00F93F15" w:rsidP="00FF52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bookmarkStart w:id="0" w:name="_GoBack"/>
      <w:bookmarkEnd w:id="0"/>
    </w:p>
    <w:p w:rsidR="00A1648A" w:rsidRDefault="00A1648A" w:rsidP="00FF52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5277" w:rsidRDefault="00FF5277" w:rsidP="00FF5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77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FF5277" w:rsidRDefault="00FF5277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5277">
        <w:rPr>
          <w:rFonts w:ascii="Times New Roman" w:hAnsi="Times New Roman" w:cs="Times New Roman"/>
          <w:sz w:val="28"/>
          <w:szCs w:val="28"/>
        </w:rPr>
        <w:t xml:space="preserve"> для выделения сторон инициативы послужила собственно</w:t>
      </w:r>
      <w:r>
        <w:rPr>
          <w:rFonts w:ascii="Times New Roman" w:hAnsi="Times New Roman" w:cs="Times New Roman"/>
          <w:sz w:val="28"/>
          <w:szCs w:val="28"/>
        </w:rPr>
        <w:t xml:space="preserve"> предметно-содержательная направленность активности ребенка.</w:t>
      </w:r>
      <w:r w:rsidRPr="00FF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77" w:rsidRDefault="00FF5277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инициативы:</w:t>
      </w:r>
    </w:p>
    <w:p w:rsidR="00FF5277" w:rsidRDefault="00FF5277" w:rsidP="00A164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(включенность в сюжетную игру как основную творческую деятельность ребенка, где развиваются воображение, образное мышление и т. д.)</w:t>
      </w:r>
    </w:p>
    <w:p w:rsidR="00FF5277" w:rsidRDefault="00FF5277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в том, что у ребенка возникают разнообразные игровые замыслы; он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</w:t>
      </w:r>
      <w:r w:rsidR="001C1BBF">
        <w:rPr>
          <w:rFonts w:ascii="Times New Roman" w:hAnsi="Times New Roman" w:cs="Times New Roman"/>
          <w:sz w:val="28"/>
          <w:szCs w:val="28"/>
        </w:rPr>
        <w:t>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«мира» (с мелкими игрушками-персонажами), может фиксироваться в продукте (сюжетные композиции в рисовании, лепке, конструировании).</w:t>
      </w:r>
    </w:p>
    <w:p w:rsidR="001C1BBF" w:rsidRDefault="001C1BBF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BBF">
        <w:rPr>
          <w:rFonts w:ascii="Times New Roman" w:hAnsi="Times New Roman" w:cs="Times New Roman"/>
          <w:i/>
          <w:sz w:val="28"/>
          <w:szCs w:val="28"/>
        </w:rPr>
        <w:t>Ключевые признаки творческой инициативы:</w:t>
      </w:r>
    </w:p>
    <w:p w:rsidR="001C1BBF" w:rsidRDefault="001C1BBF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ребенок комбинирует разнообразные сюжетные эпизоды в новую связную последовательность;</w:t>
      </w:r>
    </w:p>
    <w:p w:rsidR="00535561" w:rsidRDefault="00535561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 развернутое словесное комментирование игры через события и пространство (что и где происходит с персонажами);</w:t>
      </w:r>
    </w:p>
    <w:p w:rsidR="00535561" w:rsidRDefault="00535561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воплощает игровой замысел в продукте (словесном – история, предметном – макет, сюжетный рисунок).</w:t>
      </w:r>
    </w:p>
    <w:p w:rsidR="00535561" w:rsidRDefault="00535561" w:rsidP="00A164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как целеполагание или волевое усилие 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речи).</w:t>
      </w:r>
    </w:p>
    <w:p w:rsidR="00535561" w:rsidRDefault="00535561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Проявляется в том, что ребенок имеет </w:t>
      </w:r>
      <w:r w:rsidR="001D3CA5">
        <w:rPr>
          <w:rFonts w:ascii="Times New Roman" w:hAnsi="Times New Roman" w:cs="Times New Roman"/>
          <w:sz w:val="28"/>
          <w:szCs w:val="28"/>
        </w:rPr>
        <w:t>конкретное намерение – 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образцы для копирования («Хочу сделать такое же») – в разных материалах (лепка, рисование, конструирование).</w:t>
      </w:r>
    </w:p>
    <w:p w:rsidR="001D3CA5" w:rsidRDefault="001D3CA5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признаки</w:t>
      </w:r>
      <w:r w:rsidR="00056AB5">
        <w:rPr>
          <w:rFonts w:ascii="Times New Roman" w:hAnsi="Times New Roman" w:cs="Times New Roman"/>
          <w:sz w:val="28"/>
          <w:szCs w:val="28"/>
        </w:rPr>
        <w:t xml:space="preserve"> целеполагания:</w:t>
      </w:r>
    </w:p>
    <w:p w:rsidR="00056AB5" w:rsidRDefault="00056AB5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обозначает конкретную цель, удерживает ее во время работы;</w:t>
      </w:r>
    </w:p>
    <w:p w:rsidR="00056AB5" w:rsidRDefault="00056AB5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фиксирует конечный результат, стремится достичь хорошего качества;</w:t>
      </w:r>
    </w:p>
    <w:p w:rsidR="00056AB5" w:rsidRDefault="00056AB5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возвращается к прерванной работе, доводит ее до конца.</w:t>
      </w:r>
    </w:p>
    <w:p w:rsidR="00056AB5" w:rsidRDefault="00056AB5" w:rsidP="00A164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(включенность ребенка во взаимодействие со сверстниками, где развиваются эмпатия, коммуникативная функция речи</w:t>
      </w:r>
      <w:r w:rsidR="00BD3557">
        <w:rPr>
          <w:rFonts w:ascii="Times New Roman" w:hAnsi="Times New Roman" w:cs="Times New Roman"/>
          <w:sz w:val="28"/>
          <w:szCs w:val="28"/>
        </w:rPr>
        <w:t>).</w:t>
      </w:r>
    </w:p>
    <w:p w:rsidR="00BD3557" w:rsidRDefault="00BD3557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Проявляется в том, что ребенок инициирует и организует действия 2- 3 сверстников, словесно развертывая исходные замыслы, цели, спланировав несколько начальных действий («Давайте так играть, рисовать…»), использует простой договор («Я буду…, а вы будете…»), не ущемляя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поддержанию слаженного взаимодействия с партнерами.</w:t>
      </w:r>
    </w:p>
    <w:p w:rsidR="00BD3557" w:rsidRDefault="00BD3557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признаки коммуникативной стороны</w:t>
      </w:r>
      <w:r w:rsidR="0011649F">
        <w:rPr>
          <w:rFonts w:ascii="Times New Roman" w:hAnsi="Times New Roman" w:cs="Times New Roman"/>
          <w:sz w:val="28"/>
          <w:szCs w:val="28"/>
        </w:rPr>
        <w:t xml:space="preserve"> инициативы:</w:t>
      </w:r>
    </w:p>
    <w:p w:rsidR="0011649F" w:rsidRDefault="0011649F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предлагает партнерам в развернутой словесной форме исходные замыслы, цели;</w:t>
      </w:r>
    </w:p>
    <w:p w:rsidR="0011649F" w:rsidRDefault="0011649F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договаривается о распределении действий, не ущемляя интересы других участников;</w:t>
      </w:r>
    </w:p>
    <w:p w:rsidR="0011649F" w:rsidRDefault="0011649F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избирателен в выборе, осознанно стремится к взаимопониманию и поддержанию слаженного взаимодействия.</w:t>
      </w:r>
    </w:p>
    <w:p w:rsidR="0011649F" w:rsidRDefault="0011649F" w:rsidP="00A164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отношения).</w:t>
      </w:r>
    </w:p>
    <w:p w:rsidR="0011649F" w:rsidRDefault="0011649F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признаки познавательной стороны инициативы:</w:t>
      </w:r>
    </w:p>
    <w:p w:rsidR="0011649F" w:rsidRDefault="0011649F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задает вопросы</w:t>
      </w:r>
      <w:r w:rsidR="00A1648A">
        <w:rPr>
          <w:rFonts w:ascii="Times New Roman" w:hAnsi="Times New Roman" w:cs="Times New Roman"/>
          <w:sz w:val="28"/>
          <w:szCs w:val="28"/>
        </w:rPr>
        <w:t>, касающихся предметов и явлений, лежащих за кругом непосредственно данного объекта или явления (Как? Почему? Зачем?)</w:t>
      </w:r>
    </w:p>
    <w:p w:rsidR="00A1648A" w:rsidRDefault="00A1648A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обнаруживает стремление объяснить связь фактов, использует простое причинное рассуждение (потому что…);</w:t>
      </w:r>
    </w:p>
    <w:p w:rsidR="00A1648A" w:rsidRDefault="00A1648A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стремится к упорядочиванию, систематизации конкретных материалов (в виде коллекций);</w:t>
      </w:r>
    </w:p>
    <w:p w:rsidR="00A1648A" w:rsidRPr="0011649F" w:rsidRDefault="00A1648A" w:rsidP="00A1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проявляет интерес к познавательной литературе, символическим языкам; 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средсво систематизации и коммуникации). </w:t>
      </w:r>
    </w:p>
    <w:sectPr w:rsidR="00A1648A" w:rsidRPr="0011649F" w:rsidSect="00FF52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3A2"/>
    <w:multiLevelType w:val="hybridMultilevel"/>
    <w:tmpl w:val="21B21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47"/>
    <w:rsid w:val="00056AB5"/>
    <w:rsid w:val="0011649F"/>
    <w:rsid w:val="001C1BBF"/>
    <w:rsid w:val="001C5347"/>
    <w:rsid w:val="001D3CA5"/>
    <w:rsid w:val="00535561"/>
    <w:rsid w:val="00A1648A"/>
    <w:rsid w:val="00BD3557"/>
    <w:rsid w:val="00F93F15"/>
    <w:rsid w:val="00FC400E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2017-08-06T22:47:00Z</dcterms:created>
  <dcterms:modified xsi:type="dcterms:W3CDTF">2017-09-01T01:07:00Z</dcterms:modified>
</cp:coreProperties>
</file>